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CN"/>
        </w:rPr>
      </w:pPr>
      <w:r>
        <w:rPr>
          <w:rFonts w:hint="eastAsia"/>
          <w:sz w:val="32"/>
          <w:szCs w:val="32"/>
        </w:rPr>
        <w:t>防火墙</w:t>
      </w:r>
      <w:r>
        <w:rPr>
          <w:rFonts w:hint="eastAsia"/>
          <w:sz w:val="32"/>
          <w:szCs w:val="32"/>
          <w:lang w:val="en-US" w:eastAsia="zh-CN"/>
        </w:rPr>
        <w:t>品牌参数要求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420" w:firstLineChars="200"/>
        <w:jc w:val="left"/>
        <w:rPr>
          <w:rFonts w:hint="eastAsia" w:ascii="inherit" w:hAnsi="inherit" w:eastAsia="宋体" w:cs="宋体"/>
          <w:color w:val="333333"/>
          <w:kern w:val="0"/>
          <w:szCs w:val="21"/>
        </w:rPr>
      </w:pPr>
      <w:r>
        <w:rPr>
          <w:rFonts w:ascii="inherit" w:hAnsi="inherit" w:eastAsia="宋体" w:cs="宋体"/>
          <w:color w:val="333333"/>
          <w:kern w:val="0"/>
          <w:szCs w:val="21"/>
        </w:rPr>
        <w:t>为了保障信息系统和网络的安全，</w:t>
      </w:r>
      <w:r>
        <w:rPr>
          <w:rFonts w:hint="eastAsia" w:ascii="inherit" w:hAnsi="inherit" w:eastAsia="宋体" w:cs="宋体"/>
          <w:color w:val="333333"/>
          <w:kern w:val="0"/>
          <w:szCs w:val="21"/>
        </w:rPr>
        <w:t>结合学校实际情况，借鉴集团其他院校防火墙使用经验，对我校防火墙技术要求及品牌作出如下要求：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hint="eastAsia" w:ascii="inherit" w:hAnsi="inherit" w:eastAsia="宋体" w:cs="宋体"/>
          <w:color w:val="333333"/>
          <w:kern w:val="0"/>
          <w:szCs w:val="21"/>
        </w:rPr>
      </w:pPr>
      <w:r>
        <w:rPr>
          <w:rFonts w:hint="eastAsia" w:ascii="inherit" w:hAnsi="inherit" w:eastAsia="宋体" w:cs="宋体"/>
          <w:color w:val="333333"/>
          <w:kern w:val="0"/>
          <w:szCs w:val="21"/>
        </w:rPr>
        <w:t>技术要求：</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1、整机吞吐量：≥</w:t>
      </w:r>
      <w:r>
        <w:rPr>
          <w:rFonts w:ascii="inherit" w:hAnsi="inherit"/>
          <w:color w:val="333333"/>
          <w:sz w:val="21"/>
          <w:szCs w:val="21"/>
        </w:rPr>
        <w:t>20Gbps</w:t>
      </w:r>
      <w:r>
        <w:rPr>
          <w:rFonts w:hint="eastAsia" w:ascii="inherit" w:hAnsi="inherit"/>
          <w:color w:val="333333"/>
          <w:sz w:val="21"/>
          <w:szCs w:val="21"/>
        </w:rPr>
        <w:t>，网络总带宽≥</w:t>
      </w:r>
      <w:r>
        <w:rPr>
          <w:rFonts w:ascii="inherit" w:hAnsi="inherit"/>
          <w:color w:val="333333"/>
          <w:sz w:val="21"/>
          <w:szCs w:val="21"/>
        </w:rPr>
        <w:t>20Gbps；并发连接数：≥220万，每秒新建连接数：≥15万；设备接口：≥10个千兆电口，≥6个千兆</w:t>
      </w:r>
      <w:r>
        <w:rPr>
          <w:rFonts w:hint="eastAsia" w:ascii="inherit" w:hAnsi="inherit"/>
          <w:color w:val="333333"/>
          <w:sz w:val="21"/>
          <w:szCs w:val="21"/>
        </w:rPr>
        <w:t>光</w:t>
      </w:r>
      <w:r>
        <w:rPr>
          <w:rFonts w:ascii="inherit" w:hAnsi="inherit"/>
          <w:color w:val="333333"/>
          <w:sz w:val="21"/>
          <w:szCs w:val="21"/>
        </w:rPr>
        <w:t>口</w:t>
      </w:r>
      <w:r>
        <w:rPr>
          <w:rFonts w:hint="eastAsia" w:ascii="inherit" w:hAnsi="inherit"/>
          <w:color w:val="333333"/>
          <w:sz w:val="21"/>
          <w:szCs w:val="21"/>
        </w:rPr>
        <w:t>，</w:t>
      </w:r>
      <w:r>
        <w:rPr>
          <w:rFonts w:ascii="inherit" w:hAnsi="inherit"/>
          <w:color w:val="333333"/>
          <w:sz w:val="21"/>
          <w:szCs w:val="21"/>
        </w:rPr>
        <w:t>≥2个万兆光口；</w:t>
      </w:r>
    </w:p>
    <w:p>
      <w:pPr>
        <w:pStyle w:val="4"/>
        <w:shd w:val="clear" w:color="auto" w:fill="FFFFFF"/>
        <w:wordWrap w:val="0"/>
        <w:rPr>
          <w:rFonts w:hint="eastAsia" w:ascii="inherit" w:hAnsi="inherit"/>
          <w:color w:val="333333"/>
          <w:sz w:val="21"/>
          <w:szCs w:val="21"/>
        </w:rPr>
      </w:pPr>
      <w:r>
        <w:rPr>
          <w:rFonts w:ascii="inherit" w:hAnsi="inherit"/>
          <w:color w:val="333333"/>
          <w:sz w:val="21"/>
          <w:szCs w:val="21"/>
        </w:rPr>
        <w:t>2</w:t>
      </w:r>
      <w:r>
        <w:rPr>
          <w:rFonts w:hint="eastAsia" w:ascii="inherit" w:hAnsi="inherit"/>
          <w:color w:val="333333"/>
          <w:sz w:val="21"/>
          <w:szCs w:val="21"/>
        </w:rPr>
        <w:t>、提供三年</w:t>
      </w:r>
      <w:r>
        <w:rPr>
          <w:rFonts w:ascii="inherit" w:hAnsi="inherit"/>
          <w:color w:val="333333"/>
          <w:sz w:val="21"/>
          <w:szCs w:val="21"/>
        </w:rPr>
        <w:t>IPS特征库、WEB应用防护，网关防病毒，热门威胁库；整机三年硬件质保，软件升级。</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3、支持多链路出站负载，支持基于源</w:t>
      </w:r>
      <w:r>
        <w:rPr>
          <w:rFonts w:ascii="inherit" w:hAnsi="inherit"/>
          <w:color w:val="333333"/>
          <w:sz w:val="21"/>
          <w:szCs w:val="21"/>
        </w:rPr>
        <w:t>/目的IP、源/目的端口、协议、ISP、应用类型以及国家地域来进行选路的策略路由选路功能；（需提供相关功能截图证明）</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4、需提供所有接口的</w:t>
      </w:r>
      <w:r>
        <w:rPr>
          <w:rFonts w:ascii="inherit" w:hAnsi="inherit"/>
          <w:color w:val="333333"/>
          <w:sz w:val="21"/>
          <w:szCs w:val="21"/>
        </w:rPr>
        <w:t>多线路接入授权</w:t>
      </w:r>
      <w:r>
        <w:rPr>
          <w:rFonts w:hint="eastAsia" w:ascii="inherit" w:hAnsi="inherit"/>
          <w:color w:val="333333"/>
          <w:sz w:val="21"/>
          <w:szCs w:val="21"/>
        </w:rPr>
        <w:t>；</w:t>
      </w:r>
    </w:p>
    <w:p>
      <w:pPr>
        <w:pStyle w:val="4"/>
        <w:shd w:val="clear" w:color="auto" w:fill="FFFFFF"/>
        <w:wordWrap w:val="0"/>
        <w:rPr>
          <w:rFonts w:hint="eastAsia" w:ascii="inherit" w:hAnsi="inherit"/>
          <w:color w:val="333333"/>
          <w:sz w:val="21"/>
          <w:szCs w:val="21"/>
        </w:rPr>
      </w:pPr>
      <w:r>
        <w:rPr>
          <w:rFonts w:ascii="inherit" w:hAnsi="inherit"/>
          <w:color w:val="333333"/>
          <w:sz w:val="21"/>
          <w:szCs w:val="21"/>
        </w:rPr>
        <w:t>5</w:t>
      </w:r>
      <w:r>
        <w:rPr>
          <w:rFonts w:hint="eastAsia" w:ascii="inherit" w:hAnsi="inherit"/>
          <w:color w:val="333333"/>
          <w:sz w:val="21"/>
          <w:szCs w:val="21"/>
        </w:rPr>
        <w:t>、支持</w:t>
      </w:r>
      <w:r>
        <w:rPr>
          <w:rFonts w:ascii="inherit" w:hAnsi="inherit"/>
          <w:color w:val="333333"/>
          <w:sz w:val="21"/>
          <w:szCs w:val="21"/>
        </w:rPr>
        <w:t>IPSec VPN，SSL VPN，GRE，GRE over OSPF，GRE over IPSec等VPN接入方式；支持双机环境下IPSec VPN组网；</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6、本次所投产品需提供</w:t>
      </w:r>
      <w:r>
        <w:rPr>
          <w:rFonts w:ascii="inherit" w:hAnsi="inherit"/>
          <w:color w:val="333333"/>
          <w:sz w:val="21"/>
          <w:szCs w:val="21"/>
        </w:rPr>
        <w:t>20个SSL VPN授权，以供校园远程接入使用。</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7、支持</w:t>
      </w:r>
      <w:r>
        <w:rPr>
          <w:rFonts w:ascii="inherit" w:hAnsi="inherit"/>
          <w:color w:val="333333"/>
          <w:sz w:val="21"/>
          <w:szCs w:val="21"/>
        </w:rPr>
        <w:t>URL过滤和文件过滤功能，URL过滤支持GET，POST请求过滤和HTTPS网站过滤，文件过滤支持文件上传和下载过滤；</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8、为保障防火墙防护质量，防火墙需从云端获取最新的威胁情报信息，能够对新爆发的流行高危漏洞进行预警和自动检测，发现问题后支持一键生成防护规则；（需提供相关功能截图证明）；</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9、支持抵御</w:t>
      </w:r>
      <w:r>
        <w:rPr>
          <w:rFonts w:ascii="inherit" w:hAnsi="inherit"/>
          <w:color w:val="333333"/>
          <w:sz w:val="21"/>
          <w:szCs w:val="21"/>
        </w:rPr>
        <w:t>SQL注入、XSS攻击、网页木马、网站扫描、WEBSHELL、跨站请求伪造、系统命令注入、文件包含攻击、目录遍历攻击、信息泄露攻击、WEB整站系统漏洞等攻击；</w:t>
      </w:r>
      <w:r>
        <w:rPr>
          <w:rFonts w:hint="eastAsia" w:ascii="inherit" w:hAnsi="inherit"/>
          <w:color w:val="333333"/>
          <w:sz w:val="21"/>
          <w:szCs w:val="21"/>
        </w:rPr>
        <w:t>1</w:t>
      </w:r>
      <w:r>
        <w:rPr>
          <w:rFonts w:ascii="inherit" w:hAnsi="inherit"/>
          <w:color w:val="333333"/>
          <w:sz w:val="21"/>
          <w:szCs w:val="21"/>
        </w:rPr>
        <w:t>0</w:t>
      </w:r>
      <w:r>
        <w:rPr>
          <w:rFonts w:hint="eastAsia" w:ascii="inherit" w:hAnsi="inherit"/>
          <w:color w:val="333333"/>
          <w:sz w:val="21"/>
          <w:szCs w:val="21"/>
        </w:rPr>
        <w:t>、支持</w:t>
      </w:r>
      <w:r>
        <w:rPr>
          <w:rFonts w:ascii="inherit" w:hAnsi="inherit"/>
          <w:color w:val="333333"/>
          <w:sz w:val="21"/>
          <w:szCs w:val="21"/>
        </w:rPr>
        <w:t xml:space="preserve">Web漏洞扫描功能，可扫描检测网站是否存在SQL注入、XSS、跨站脚本、目录遍历、文件包含、命令执行等脚本漏洞； </w:t>
      </w: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1</w:t>
      </w:r>
      <w:r>
        <w:rPr>
          <w:rFonts w:ascii="inherit" w:hAnsi="inherit"/>
          <w:color w:val="333333"/>
          <w:sz w:val="21"/>
          <w:szCs w:val="21"/>
        </w:rPr>
        <w:t>1</w:t>
      </w:r>
      <w:r>
        <w:rPr>
          <w:rFonts w:hint="eastAsia" w:ascii="inherit" w:hAnsi="inherit"/>
          <w:color w:val="333333"/>
          <w:sz w:val="21"/>
          <w:szCs w:val="21"/>
        </w:rPr>
        <w:t>、支持在同一个界面对校园内网区域主机以及服务器安全状况进行风险评估，支持对当前所有业务的安全防护状态进行动态保护，支持对所有已被入侵和受控的设备进行风险检测与分析，针对风险可以实现快速响应与处置；支持手动评估功能，自动展示最终的风险；（需提供相关功能截图证明）</w:t>
      </w:r>
    </w:p>
    <w:p>
      <w:pPr>
        <w:pStyle w:val="4"/>
        <w:shd w:val="clear" w:color="auto" w:fill="FFFFFF"/>
        <w:wordWrap w:val="0"/>
        <w:rPr>
          <w:rFonts w:hint="eastAsia" w:ascii="inherit" w:hAnsi="inherit"/>
          <w:color w:val="333333"/>
          <w:sz w:val="21"/>
          <w:szCs w:val="21"/>
        </w:rPr>
      </w:pPr>
    </w:p>
    <w:p>
      <w:pPr>
        <w:pStyle w:val="4"/>
        <w:shd w:val="clear" w:color="auto" w:fill="FFFFFF"/>
        <w:wordWrap w:val="0"/>
        <w:rPr>
          <w:rFonts w:hint="eastAsia" w:ascii="inherit" w:hAnsi="inherit" w:eastAsia="宋体"/>
          <w:color w:val="333333"/>
          <w:sz w:val="21"/>
          <w:szCs w:val="21"/>
          <w:lang w:eastAsia="zh-CN"/>
        </w:rPr>
      </w:pPr>
      <w:r>
        <w:rPr>
          <w:rFonts w:hint="eastAsia" w:ascii="inherit" w:hAnsi="inherit"/>
          <w:color w:val="333333"/>
          <w:sz w:val="21"/>
          <w:szCs w:val="21"/>
        </w:rPr>
        <w:t>品牌要求：根据集团其他院校防火墙使用情况，</w:t>
      </w:r>
      <w:bookmarkStart w:id="0" w:name="_GoBack"/>
      <w:bookmarkEnd w:id="0"/>
      <w:r>
        <w:rPr>
          <w:rFonts w:hint="eastAsia" w:ascii="inherit" w:hAnsi="inherit"/>
          <w:color w:val="333333"/>
          <w:sz w:val="21"/>
          <w:szCs w:val="21"/>
        </w:rPr>
        <w:t>品牌选择</w:t>
      </w:r>
      <w:r>
        <w:rPr>
          <w:rFonts w:hint="eastAsia" w:ascii="inherit" w:hAnsi="inherit"/>
          <w:b/>
          <w:bCs/>
          <w:color w:val="333333"/>
          <w:sz w:val="21"/>
          <w:szCs w:val="21"/>
        </w:rPr>
        <w:t>深信服防火墙</w:t>
      </w:r>
      <w:r>
        <w:rPr>
          <w:rFonts w:hint="eastAsia" w:ascii="inherit" w:hAnsi="inherit"/>
          <w:color w:val="333333"/>
          <w:sz w:val="21"/>
          <w:szCs w:val="21"/>
          <w:lang w:eastAsia="zh-CN"/>
        </w:rPr>
        <w:t>。</w:t>
      </w:r>
    </w:p>
    <w:p>
      <w:pPr>
        <w:pStyle w:val="4"/>
        <w:shd w:val="clear" w:color="auto" w:fill="FFFFFF"/>
        <w:wordWrap w:val="0"/>
        <w:rPr>
          <w:rFonts w:hint="eastAsia" w:ascii="inherit" w:hAnsi="inherit"/>
          <w:color w:val="333333"/>
          <w:sz w:val="21"/>
          <w:szCs w:val="21"/>
        </w:rPr>
      </w:pPr>
    </w:p>
    <w:p>
      <w:pPr>
        <w:pStyle w:val="4"/>
        <w:shd w:val="clear" w:color="auto" w:fill="FFFFFF"/>
        <w:wordWrap w:val="0"/>
        <w:rPr>
          <w:rFonts w:hint="eastAsia" w:ascii="inherit" w:hAnsi="inherit"/>
          <w:color w:val="333333"/>
          <w:sz w:val="21"/>
          <w:szCs w:val="21"/>
        </w:rPr>
      </w:pPr>
      <w:r>
        <w:rPr>
          <w:rFonts w:hint="eastAsia" w:ascii="inherit" w:hAnsi="inherit"/>
          <w:color w:val="333333"/>
          <w:sz w:val="21"/>
          <w:szCs w:val="21"/>
        </w:rPr>
        <w:t xml:space="preserve"> </w:t>
      </w:r>
      <w:r>
        <w:rPr>
          <w:rFonts w:ascii="inherit" w:hAnsi="inherit"/>
          <w:color w:val="333333"/>
          <w:sz w:val="21"/>
          <w:szCs w:val="21"/>
        </w:rPr>
        <w:t xml:space="preserve">                                                    </w:t>
      </w:r>
    </w:p>
    <w:p>
      <w:pPr>
        <w:pStyle w:val="4"/>
        <w:shd w:val="clear" w:color="auto" w:fill="FFFFFF"/>
        <w:wordWrap w:val="0"/>
      </w:pPr>
      <w:r>
        <w:rPr>
          <w:rFonts w:hint="eastAsia" w:ascii="inherit" w:hAnsi="inherit"/>
          <w:color w:val="333333"/>
          <w:sz w:val="21"/>
          <w:szCs w:val="21"/>
        </w:rPr>
        <w:t xml:space="preserve"> </w:t>
      </w:r>
      <w:r>
        <w:rPr>
          <w:rFonts w:ascii="inherit" w:hAnsi="inherit"/>
          <w:color w:val="333333"/>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F6"/>
    <w:rsid w:val="00006A51"/>
    <w:rsid w:val="000A62A9"/>
    <w:rsid w:val="000E7122"/>
    <w:rsid w:val="001433CA"/>
    <w:rsid w:val="001A548C"/>
    <w:rsid w:val="001B3194"/>
    <w:rsid w:val="00274ABA"/>
    <w:rsid w:val="002A63D1"/>
    <w:rsid w:val="00302F6D"/>
    <w:rsid w:val="00303E1B"/>
    <w:rsid w:val="00390543"/>
    <w:rsid w:val="003B1E0A"/>
    <w:rsid w:val="00452920"/>
    <w:rsid w:val="004C39A4"/>
    <w:rsid w:val="00544108"/>
    <w:rsid w:val="005703F6"/>
    <w:rsid w:val="005D012E"/>
    <w:rsid w:val="005E7AAA"/>
    <w:rsid w:val="006210B6"/>
    <w:rsid w:val="0080335D"/>
    <w:rsid w:val="00894505"/>
    <w:rsid w:val="008D605B"/>
    <w:rsid w:val="00A50C46"/>
    <w:rsid w:val="00AB4EF6"/>
    <w:rsid w:val="00B61280"/>
    <w:rsid w:val="00BA1B71"/>
    <w:rsid w:val="00C64857"/>
    <w:rsid w:val="00D522B8"/>
    <w:rsid w:val="00D8005E"/>
    <w:rsid w:val="00DA3D26"/>
    <w:rsid w:val="00E31311"/>
    <w:rsid w:val="00ED54E0"/>
    <w:rsid w:val="00F80553"/>
    <w:rsid w:val="00FB3519"/>
    <w:rsid w:val="050734E5"/>
    <w:rsid w:val="06256181"/>
    <w:rsid w:val="062C4547"/>
    <w:rsid w:val="08ED539E"/>
    <w:rsid w:val="0A7A5AEF"/>
    <w:rsid w:val="0B5A50DC"/>
    <w:rsid w:val="0D5F5CB1"/>
    <w:rsid w:val="0F3B44CA"/>
    <w:rsid w:val="1045079C"/>
    <w:rsid w:val="13D81011"/>
    <w:rsid w:val="1B415EF3"/>
    <w:rsid w:val="1D592A0A"/>
    <w:rsid w:val="248C1B78"/>
    <w:rsid w:val="278E7609"/>
    <w:rsid w:val="29054014"/>
    <w:rsid w:val="29224AD9"/>
    <w:rsid w:val="299F43EB"/>
    <w:rsid w:val="29AC3B35"/>
    <w:rsid w:val="2B350508"/>
    <w:rsid w:val="2B7C3564"/>
    <w:rsid w:val="2C131E26"/>
    <w:rsid w:val="2E04588A"/>
    <w:rsid w:val="30A21C40"/>
    <w:rsid w:val="30F52333"/>
    <w:rsid w:val="310B433B"/>
    <w:rsid w:val="36384504"/>
    <w:rsid w:val="3E734876"/>
    <w:rsid w:val="40C613EF"/>
    <w:rsid w:val="4A0631B0"/>
    <w:rsid w:val="4B3B7327"/>
    <w:rsid w:val="4F776472"/>
    <w:rsid w:val="524D27A9"/>
    <w:rsid w:val="590F2288"/>
    <w:rsid w:val="5A1679ED"/>
    <w:rsid w:val="5C37654D"/>
    <w:rsid w:val="5DBA4BE5"/>
    <w:rsid w:val="60BC66EF"/>
    <w:rsid w:val="60BD3F32"/>
    <w:rsid w:val="662B26F8"/>
    <w:rsid w:val="66336BE6"/>
    <w:rsid w:val="6A1A161E"/>
    <w:rsid w:val="6CC2631F"/>
    <w:rsid w:val="6DBC2AB6"/>
    <w:rsid w:val="70704BFB"/>
    <w:rsid w:val="720B3C7C"/>
    <w:rsid w:val="72E35D8D"/>
    <w:rsid w:val="77185AFE"/>
    <w:rsid w:val="79930827"/>
    <w:rsid w:val="79CE7DC6"/>
    <w:rsid w:val="7BA47028"/>
    <w:rsid w:val="7C9E620B"/>
    <w:rsid w:val="7D2B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character" w:customStyle="1" w:styleId="9">
    <w:name w:val="HTML 预设格式 字符"/>
    <w:basedOn w:val="6"/>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168</Words>
  <Characters>958</Characters>
  <Lines>7</Lines>
  <Paragraphs>2</Paragraphs>
  <TotalTime>325</TotalTime>
  <ScaleCrop>false</ScaleCrop>
  <LinksUpToDate>false</LinksUpToDate>
  <CharactersWithSpaces>1124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2021-03-17T09:57:00Z</dcterms:created>
  <dc:creator>郭少伟</dc:creator>
  <cp:lastModifiedBy>DJ</cp:lastModifiedBy>
  <cp:lastPrinted>2021-03-18T01:24:00Z</cp:lastPrinted>
  <dcterms:modified xsi:type="dcterms:W3CDTF">2021-03-29T06:18:40Z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